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8FD30" w14:textId="167D9ABC" w:rsidR="00307647" w:rsidRDefault="00FE1B79" w:rsidP="00307647">
      <w:pPr>
        <w:shd w:val="clear" w:color="auto" w:fill="FFFFFF"/>
        <w:jc w:val="center"/>
        <w:rPr>
          <w:b/>
          <w:bCs/>
          <w:szCs w:val="22"/>
        </w:rPr>
      </w:pPr>
      <w:r>
        <w:rPr>
          <w:b/>
          <w:bCs/>
          <w:szCs w:val="22"/>
        </w:rPr>
        <w:t>LĪGUM</w:t>
      </w:r>
      <w:r w:rsidR="007D5743">
        <w:rPr>
          <w:b/>
          <w:bCs/>
          <w:szCs w:val="22"/>
        </w:rPr>
        <w:t>A PROJEKTS</w:t>
      </w:r>
    </w:p>
    <w:p w14:paraId="00260357" w14:textId="77777777" w:rsidR="00307647" w:rsidRDefault="00307647" w:rsidP="00307647">
      <w:pPr>
        <w:shd w:val="clear" w:color="auto" w:fill="FFFFFF"/>
        <w:jc w:val="center"/>
        <w:rPr>
          <w:b/>
          <w:bCs/>
          <w:szCs w:val="22"/>
        </w:rPr>
      </w:pPr>
    </w:p>
    <w:p w14:paraId="4D5ADF78" w14:textId="3A1DB60D" w:rsidR="00307647" w:rsidRDefault="00307647" w:rsidP="00307647">
      <w:pPr>
        <w:shd w:val="clear" w:color="auto" w:fill="FFFFFF"/>
        <w:rPr>
          <w:szCs w:val="22"/>
        </w:rPr>
      </w:pPr>
      <w:r>
        <w:rPr>
          <w:szCs w:val="22"/>
        </w:rPr>
        <w:t>Daugavpilī</w:t>
      </w:r>
      <w:r>
        <w:rPr>
          <w:szCs w:val="22"/>
        </w:rPr>
        <w:tab/>
      </w:r>
      <w:r>
        <w:rPr>
          <w:szCs w:val="22"/>
        </w:rPr>
        <w:tab/>
      </w:r>
      <w:r>
        <w:rPr>
          <w:szCs w:val="22"/>
        </w:rPr>
        <w:tab/>
      </w:r>
      <w:r>
        <w:rPr>
          <w:szCs w:val="22"/>
        </w:rPr>
        <w:tab/>
        <w:t xml:space="preserve">                                         </w:t>
      </w:r>
      <w:r w:rsidR="007D5743">
        <w:rPr>
          <w:szCs w:val="22"/>
        </w:rPr>
        <w:t xml:space="preserve">     </w:t>
      </w:r>
      <w:r>
        <w:rPr>
          <w:szCs w:val="22"/>
        </w:rPr>
        <w:t xml:space="preserve">  </w:t>
      </w:r>
      <w:r w:rsidR="007D5743">
        <w:rPr>
          <w:szCs w:val="22"/>
        </w:rPr>
        <w:t>_______________</w:t>
      </w:r>
    </w:p>
    <w:p w14:paraId="323BE7A5" w14:textId="77777777" w:rsidR="00307647" w:rsidRDefault="00307647" w:rsidP="00307647">
      <w:pPr>
        <w:jc w:val="both"/>
      </w:pPr>
    </w:p>
    <w:p w14:paraId="3F328021" w14:textId="1A45B950" w:rsidR="00307647" w:rsidRDefault="00307647" w:rsidP="00307647">
      <w:pPr>
        <w:autoSpaceDE w:val="0"/>
        <w:autoSpaceDN w:val="0"/>
        <w:adjustRightInd w:val="0"/>
        <w:jc w:val="both"/>
      </w:pPr>
      <w:r>
        <w:rPr>
          <w:b/>
          <w:iCs/>
        </w:rPr>
        <w:t>AS ,,Daugavpils satiksme”</w:t>
      </w:r>
      <w:r>
        <w:rPr>
          <w:iCs/>
        </w:rPr>
        <w:t>,</w:t>
      </w:r>
      <w:r>
        <w:rPr>
          <w:i/>
          <w:iCs/>
        </w:rPr>
        <w:t xml:space="preserve"> </w:t>
      </w:r>
      <w:r>
        <w:rPr>
          <w:iCs/>
        </w:rPr>
        <w:t>reģistrācijas Nr.</w:t>
      </w:r>
      <w:r>
        <w:t>41503002269, juridiskā adrese 18.Novembra ielā 183, Daugavpilī</w:t>
      </w:r>
      <w:r w:rsidR="00126AE2">
        <w:rPr>
          <w:iCs/>
        </w:rPr>
        <w:t xml:space="preserve"> </w:t>
      </w:r>
      <w:r w:rsidR="00126AE2">
        <w:t>(</w:t>
      </w:r>
      <w:r w:rsidR="00126AE2">
        <w:rPr>
          <w:noProof/>
        </w:rPr>
        <w:t xml:space="preserve">turpmāk – </w:t>
      </w:r>
      <w:r w:rsidR="00126AE2">
        <w:t xml:space="preserve">Pasūtītājs), </w:t>
      </w:r>
      <w:r>
        <w:t xml:space="preserve">tās valdes locekļa Sergeja Blagovešcenska personā,  kurš rīkojas saskaņā ar Statūtiem  no vienas puses </w:t>
      </w:r>
      <w:r>
        <w:rPr>
          <w:noProof/>
        </w:rPr>
        <w:t>un,</w:t>
      </w:r>
    </w:p>
    <w:p w14:paraId="20C4ED00" w14:textId="6A67C391" w:rsidR="00307647" w:rsidRDefault="007D5743" w:rsidP="00307647">
      <w:pPr>
        <w:jc w:val="both"/>
      </w:pPr>
      <w:r>
        <w:rPr>
          <w:color w:val="000000"/>
          <w:lang w:eastAsia="lv-LV"/>
        </w:rPr>
        <w:t>____________,</w:t>
      </w:r>
      <w:r w:rsidR="00126AE2">
        <w:rPr>
          <w:color w:val="000000"/>
          <w:lang w:eastAsia="lv-LV"/>
        </w:rPr>
        <w:t xml:space="preserve">  reģistrācijas Nr.</w:t>
      </w:r>
      <w:r>
        <w:rPr>
          <w:color w:val="000000"/>
          <w:lang w:eastAsia="lv-LV"/>
        </w:rPr>
        <w:t>__________</w:t>
      </w:r>
      <w:r w:rsidR="00126AE2">
        <w:rPr>
          <w:color w:val="000000"/>
          <w:lang w:eastAsia="lv-LV"/>
        </w:rPr>
        <w:t xml:space="preserve">, juridiskā </w:t>
      </w:r>
      <w:r>
        <w:rPr>
          <w:color w:val="000000"/>
          <w:lang w:eastAsia="lv-LV"/>
        </w:rPr>
        <w:t>______________</w:t>
      </w:r>
      <w:r w:rsidR="00126AE2">
        <w:rPr>
          <w:color w:val="000000"/>
          <w:lang w:eastAsia="lv-LV"/>
        </w:rPr>
        <w:t xml:space="preserve"> </w:t>
      </w:r>
      <w:r w:rsidR="00126AE2">
        <w:t>(turpmāk – Izpildītājs)</w:t>
      </w:r>
      <w:r w:rsidR="00126AE2">
        <w:rPr>
          <w:color w:val="000000"/>
          <w:lang w:eastAsia="lv-LV"/>
        </w:rPr>
        <w:t xml:space="preserve">, </w:t>
      </w:r>
      <w:r w:rsidR="00307647">
        <w:rPr>
          <w:bCs/>
        </w:rPr>
        <w:t>tās</w:t>
      </w:r>
      <w:r w:rsidR="00307647">
        <w:t xml:space="preserve"> ____________ ________________ personā, kurš/a rīkojas uz _________________ pamata no otras puses, abi kopā saukti Puses, bet katrs atsevišķi saukts Puse, </w:t>
      </w:r>
      <w:r w:rsidR="00FE1B79">
        <w:t>brīvi izsakot savu gribu, bez viltus, spaidiem un maldības</w:t>
      </w:r>
      <w:r w:rsidR="00307647">
        <w:t>, noslēdza šādu līgumu, turpmāk – Līgums:</w:t>
      </w:r>
    </w:p>
    <w:p w14:paraId="30D2D972" w14:textId="77777777" w:rsidR="00126AE2" w:rsidRDefault="00126AE2" w:rsidP="00307647">
      <w:pPr>
        <w:jc w:val="both"/>
      </w:pPr>
    </w:p>
    <w:p w14:paraId="44D2434A" w14:textId="77777777" w:rsidR="00307647" w:rsidRDefault="00307647" w:rsidP="00307647">
      <w:pPr>
        <w:pStyle w:val="Footer"/>
        <w:numPr>
          <w:ilvl w:val="0"/>
          <w:numId w:val="2"/>
        </w:numPr>
        <w:tabs>
          <w:tab w:val="left" w:pos="567"/>
        </w:tabs>
        <w:suppressAutoHyphens w:val="0"/>
        <w:spacing w:before="0"/>
        <w:jc w:val="center"/>
        <w:rPr>
          <w:b/>
          <w:bCs/>
          <w:szCs w:val="24"/>
        </w:rPr>
      </w:pPr>
      <w:r>
        <w:rPr>
          <w:b/>
          <w:bCs/>
          <w:szCs w:val="24"/>
        </w:rPr>
        <w:t>Līguma priekšmets</w:t>
      </w:r>
    </w:p>
    <w:p w14:paraId="4A5A8401" w14:textId="1B20008C" w:rsidR="00126AE2" w:rsidRPr="007D5743" w:rsidRDefault="00307647" w:rsidP="00D678AC">
      <w:pPr>
        <w:pStyle w:val="Footer"/>
        <w:numPr>
          <w:ilvl w:val="1"/>
          <w:numId w:val="2"/>
        </w:numPr>
        <w:tabs>
          <w:tab w:val="left" w:pos="567"/>
        </w:tabs>
        <w:suppressAutoHyphens w:val="0"/>
        <w:spacing w:before="0"/>
        <w:rPr>
          <w:b/>
          <w:bCs/>
          <w:szCs w:val="24"/>
        </w:rPr>
      </w:pPr>
      <w:r>
        <w:t xml:space="preserve">Pasūtītājs uzdod, un Izpildītājs par samaksu apņemas Līgumā noteiktajā kārtībā, termiņos un pienācīgā kvalitātē, ievērojot Latvijas Republikas (turpmāk - LR) normatīvo aktu prasības, </w:t>
      </w:r>
      <w:r w:rsidR="007D5743">
        <w:t>bez pārtraukumiem Kārklu ielā 22, Daugavpilī, nodrošināt iespēju vienlaicīgi uzpildīt Pasūtītājam piederošus ne mazāk kā četrdesmit autobusus ar CNG</w:t>
      </w:r>
      <w:r w:rsidR="009C3534">
        <w:t xml:space="preserve"> (paredzamais CNG patēriņš mēnesī 80 000 kg)</w:t>
      </w:r>
      <w:r w:rsidR="007D5743">
        <w:t xml:space="preserve">. </w:t>
      </w:r>
    </w:p>
    <w:p w14:paraId="73C28001" w14:textId="77777777" w:rsidR="007D5743" w:rsidRPr="007D5743" w:rsidRDefault="007D5743" w:rsidP="007D5743">
      <w:pPr>
        <w:pStyle w:val="Footer"/>
        <w:tabs>
          <w:tab w:val="left" w:pos="567"/>
        </w:tabs>
        <w:suppressAutoHyphens w:val="0"/>
        <w:spacing w:before="0"/>
        <w:ind w:left="360"/>
        <w:rPr>
          <w:b/>
          <w:bCs/>
          <w:szCs w:val="24"/>
        </w:rPr>
      </w:pPr>
    </w:p>
    <w:p w14:paraId="17BE97B7" w14:textId="5329D85D" w:rsidR="00307647" w:rsidRDefault="004F4B90" w:rsidP="00126AE2">
      <w:pPr>
        <w:pStyle w:val="Footer"/>
        <w:numPr>
          <w:ilvl w:val="0"/>
          <w:numId w:val="3"/>
        </w:numPr>
        <w:tabs>
          <w:tab w:val="left" w:pos="567"/>
        </w:tabs>
        <w:suppressAutoHyphens w:val="0"/>
        <w:spacing w:before="0"/>
        <w:jc w:val="center"/>
        <w:rPr>
          <w:b/>
          <w:bCs/>
          <w:szCs w:val="24"/>
        </w:rPr>
      </w:pPr>
      <w:r>
        <w:rPr>
          <w:b/>
          <w:bCs/>
          <w:szCs w:val="24"/>
        </w:rPr>
        <w:t>Piegādes noteikumi, norēķinu kārtība, garantijas</w:t>
      </w:r>
    </w:p>
    <w:p w14:paraId="05CF10C4" w14:textId="3881A09C" w:rsidR="00307647" w:rsidRDefault="00E67039" w:rsidP="00307647">
      <w:pPr>
        <w:pStyle w:val="Footer"/>
        <w:numPr>
          <w:ilvl w:val="1"/>
          <w:numId w:val="3"/>
        </w:numPr>
        <w:tabs>
          <w:tab w:val="left" w:pos="426"/>
          <w:tab w:val="left" w:pos="720"/>
        </w:tabs>
        <w:suppressAutoHyphens w:val="0"/>
        <w:spacing w:before="0"/>
        <w:ind w:left="0" w:firstLine="0"/>
        <w:rPr>
          <w:szCs w:val="24"/>
        </w:rPr>
      </w:pPr>
      <w:r>
        <w:rPr>
          <w:szCs w:val="24"/>
        </w:rPr>
        <w:t>Līguma kopējā summa sastāda EUR ____________ bez 21% PVN.</w:t>
      </w:r>
    </w:p>
    <w:p w14:paraId="1473D66C" w14:textId="6B816CD0" w:rsidR="00307647" w:rsidRDefault="00E67039" w:rsidP="00307647">
      <w:pPr>
        <w:pStyle w:val="StyleStyle1Justified"/>
        <w:numPr>
          <w:ilvl w:val="1"/>
          <w:numId w:val="3"/>
        </w:numPr>
        <w:tabs>
          <w:tab w:val="left" w:pos="426"/>
        </w:tabs>
        <w:spacing w:before="0" w:after="0"/>
        <w:ind w:left="0" w:firstLine="0"/>
        <w:rPr>
          <w:bCs w:val="0"/>
          <w:sz w:val="24"/>
          <w:szCs w:val="24"/>
        </w:rPr>
      </w:pPr>
      <w:r>
        <w:rPr>
          <w:sz w:val="24"/>
          <w:szCs w:val="24"/>
        </w:rPr>
        <w:t xml:space="preserve">Puses vienojas un visam līguma darbības periodam apstiprina šādu CNG cenas veidošanas formulu: gāzes cenas biržā + </w:t>
      </w:r>
      <w:r w:rsidR="00941EC1" w:rsidRPr="00941EC1">
        <w:rPr>
          <w:b/>
          <w:bCs w:val="0"/>
          <w:sz w:val="24"/>
          <w:szCs w:val="24"/>
          <w:u w:val="single"/>
        </w:rPr>
        <w:t>ne vairāk kā</w:t>
      </w:r>
      <w:r w:rsidR="00941EC1">
        <w:rPr>
          <w:sz w:val="24"/>
          <w:szCs w:val="24"/>
        </w:rPr>
        <w:t xml:space="preserve"> </w:t>
      </w:r>
      <w:r>
        <w:rPr>
          <w:sz w:val="24"/>
          <w:szCs w:val="24"/>
        </w:rPr>
        <w:t>EUR 0.4823 par vienu kg</w:t>
      </w:r>
      <w:r w:rsidR="00DC1ADD">
        <w:rPr>
          <w:sz w:val="24"/>
          <w:szCs w:val="24"/>
        </w:rPr>
        <w:t xml:space="preserve"> bez 21% PVN</w:t>
      </w:r>
      <w:r>
        <w:rPr>
          <w:sz w:val="24"/>
          <w:szCs w:val="24"/>
        </w:rPr>
        <w:t>.</w:t>
      </w:r>
    </w:p>
    <w:p w14:paraId="3C9D14DA" w14:textId="4B872106" w:rsidR="00307647" w:rsidRPr="004F4B90" w:rsidRDefault="00B73CD5" w:rsidP="00307647">
      <w:pPr>
        <w:pStyle w:val="BodyTextIndent"/>
        <w:numPr>
          <w:ilvl w:val="1"/>
          <w:numId w:val="3"/>
        </w:numPr>
        <w:tabs>
          <w:tab w:val="left" w:pos="426"/>
          <w:tab w:val="left" w:pos="567"/>
        </w:tabs>
        <w:suppressAutoHyphens w:val="0"/>
        <w:ind w:left="0" w:firstLine="0"/>
        <w:jc w:val="both"/>
      </w:pPr>
      <w:r>
        <w:rPr>
          <w:lang w:val="lv-LV"/>
        </w:rPr>
        <w:t>Izpildītājs</w:t>
      </w:r>
      <w:r w:rsidR="00926995">
        <w:rPr>
          <w:lang w:val="lv-LV"/>
        </w:rPr>
        <w:t xml:space="preserve"> apliecina, ka </w:t>
      </w:r>
      <w:r w:rsidR="004F4B90">
        <w:rPr>
          <w:lang w:val="lv-LV"/>
        </w:rPr>
        <w:t xml:space="preserve">CNG cenā ir iekļauts Pievienotās vērtības nodoklis, kā arī jebkuri citi izdevumi, kuri rodas </w:t>
      </w:r>
      <w:r>
        <w:rPr>
          <w:lang w:val="lv-LV"/>
        </w:rPr>
        <w:t>Izpildītājam</w:t>
      </w:r>
      <w:r w:rsidR="004F4B90">
        <w:rPr>
          <w:lang w:val="lv-LV"/>
        </w:rPr>
        <w:t xml:space="preserve"> sakarā ar CNG piegādi Pasūtītājam. </w:t>
      </w:r>
    </w:p>
    <w:p w14:paraId="6F6EC21A" w14:textId="75CE0DA5" w:rsidR="004F4B90" w:rsidRPr="004F4B90" w:rsidRDefault="004F4B90" w:rsidP="00307647">
      <w:pPr>
        <w:pStyle w:val="BodyTextIndent"/>
        <w:numPr>
          <w:ilvl w:val="1"/>
          <w:numId w:val="3"/>
        </w:numPr>
        <w:tabs>
          <w:tab w:val="left" w:pos="426"/>
          <w:tab w:val="left" w:pos="567"/>
        </w:tabs>
        <w:suppressAutoHyphens w:val="0"/>
        <w:ind w:left="0" w:firstLine="0"/>
        <w:jc w:val="both"/>
      </w:pPr>
      <w:r>
        <w:rPr>
          <w:lang w:val="lv-LV"/>
        </w:rPr>
        <w:t>Pasūtītājs samaksā par faktiski iepriekšējā mēnesī patērēto CNG daudzumu ar 100% pēcapmaksu trīsdesmit dienu laikā no rēķina saņemšanas brīža.</w:t>
      </w:r>
    </w:p>
    <w:p w14:paraId="0B33F196" w14:textId="3C9C2885" w:rsidR="004F4B90" w:rsidRDefault="004F4B90" w:rsidP="00307647">
      <w:pPr>
        <w:pStyle w:val="BodyTextIndent"/>
        <w:numPr>
          <w:ilvl w:val="1"/>
          <w:numId w:val="3"/>
        </w:numPr>
        <w:tabs>
          <w:tab w:val="left" w:pos="426"/>
          <w:tab w:val="left" w:pos="567"/>
        </w:tabs>
        <w:suppressAutoHyphens w:val="0"/>
        <w:ind w:left="0" w:firstLine="0"/>
        <w:jc w:val="both"/>
      </w:pPr>
      <w:r>
        <w:rPr>
          <w:lang w:val="lv-LV"/>
        </w:rPr>
        <w:t xml:space="preserve">Pasūtītājam ir tiesības neapmaksāt rēķinu par patērēto CNG, ja konkrētajā norēķina mēnesī ar eksperta atzinumu konstatēta nekvalitatīva CNG, kā rezultātā Pasūtītājam radušies izdevumi, līdz brīdim, kamēr </w:t>
      </w:r>
      <w:r w:rsidR="00B73CD5">
        <w:rPr>
          <w:lang w:val="lv-LV"/>
        </w:rPr>
        <w:t>Izpildītājs</w:t>
      </w:r>
      <w:r>
        <w:rPr>
          <w:lang w:val="lv-LV"/>
        </w:rPr>
        <w:t xml:space="preserve"> nav atlīdzinājis Pasūtītājam visus izdevumus. </w:t>
      </w:r>
    </w:p>
    <w:p w14:paraId="0E479593" w14:textId="77777777" w:rsidR="00126AE2" w:rsidRDefault="00126AE2" w:rsidP="00126AE2">
      <w:pPr>
        <w:pStyle w:val="BodyTextIndent"/>
        <w:tabs>
          <w:tab w:val="left" w:pos="426"/>
          <w:tab w:val="left" w:pos="567"/>
        </w:tabs>
        <w:suppressAutoHyphens w:val="0"/>
        <w:ind w:left="0"/>
        <w:jc w:val="both"/>
      </w:pPr>
    </w:p>
    <w:p w14:paraId="7135CC7A" w14:textId="1D1939AA" w:rsidR="00307647" w:rsidRDefault="00307647" w:rsidP="00307647">
      <w:pPr>
        <w:pStyle w:val="Footer"/>
        <w:numPr>
          <w:ilvl w:val="0"/>
          <w:numId w:val="3"/>
        </w:numPr>
        <w:tabs>
          <w:tab w:val="left" w:pos="567"/>
        </w:tabs>
        <w:suppressAutoHyphens w:val="0"/>
        <w:spacing w:before="0"/>
        <w:jc w:val="center"/>
        <w:rPr>
          <w:b/>
          <w:bCs/>
          <w:szCs w:val="24"/>
        </w:rPr>
      </w:pPr>
      <w:r>
        <w:rPr>
          <w:b/>
          <w:bCs/>
          <w:szCs w:val="24"/>
        </w:rPr>
        <w:t xml:space="preserve">Līguma </w:t>
      </w:r>
      <w:r w:rsidR="00363A12">
        <w:rPr>
          <w:b/>
          <w:bCs/>
          <w:szCs w:val="24"/>
        </w:rPr>
        <w:t>izpildes kārtība</w:t>
      </w:r>
    </w:p>
    <w:p w14:paraId="0526E257" w14:textId="3EBCBB95" w:rsidR="00B73CD5" w:rsidRPr="00B73CD5" w:rsidRDefault="00B73CD5" w:rsidP="00B73CD5">
      <w:pPr>
        <w:pStyle w:val="Body"/>
        <w:numPr>
          <w:ilvl w:val="1"/>
          <w:numId w:val="8"/>
        </w:numPr>
        <w:shd w:val="clear" w:color="auto" w:fill="FFFFFF"/>
        <w:tabs>
          <w:tab w:val="left" w:pos="461"/>
          <w:tab w:val="left" w:pos="3969"/>
        </w:tabs>
        <w:jc w:val="both"/>
        <w:rPr>
          <w:rFonts w:ascii="Times New Roman" w:hAnsi="Times New Roman" w:cs="Times New Roman"/>
        </w:rPr>
      </w:pPr>
      <w:r>
        <w:rPr>
          <w:rFonts w:ascii="Times New Roman" w:hAnsi="Times New Roman" w:cs="Times New Roman"/>
          <w:sz w:val="24"/>
          <w:szCs w:val="24"/>
        </w:rPr>
        <w:t xml:space="preserve">Izpildītāja </w:t>
      </w:r>
      <w:r w:rsidRPr="00B73CD5">
        <w:rPr>
          <w:rFonts w:ascii="Times New Roman" w:hAnsi="Times New Roman" w:cs="Times New Roman"/>
          <w:sz w:val="24"/>
          <w:szCs w:val="24"/>
        </w:rPr>
        <w:t xml:space="preserve">pienākums ir ne vēlāk ka 10 (desmitajā) dienā pēc Līguma  abpusējas parakstīšanas dienas </w:t>
      </w:r>
      <w:r w:rsidRPr="00B73CD5">
        <w:rPr>
          <w:rFonts w:ascii="Times New Roman" w:hAnsi="Times New Roman" w:cs="Times New Roman"/>
        </w:rPr>
        <w:t xml:space="preserve">iesniegt Pasūtītājam līgumsaistību  izpildes nodrošinājumu. </w:t>
      </w:r>
      <w:r w:rsidRPr="00B73CD5">
        <w:rPr>
          <w:rFonts w:ascii="Times New Roman" w:hAnsi="Times New Roman" w:cs="Times New Roman"/>
          <w:b/>
        </w:rPr>
        <w:t>Prasības līgumsaistību izpildes nodrošinājumam:</w:t>
      </w:r>
      <w:r w:rsidRPr="00B73CD5">
        <w:rPr>
          <w:rFonts w:ascii="Times New Roman" w:hAnsi="Times New Roman" w:cs="Times New Roman"/>
        </w:rPr>
        <w:t xml:space="preserve"> </w:t>
      </w:r>
    </w:p>
    <w:p w14:paraId="609CEC37" w14:textId="1151F8D0" w:rsidR="00B73CD5" w:rsidRPr="00B73CD5" w:rsidRDefault="00B73CD5" w:rsidP="00B73CD5">
      <w:pPr>
        <w:pStyle w:val="ListParagraph"/>
        <w:numPr>
          <w:ilvl w:val="2"/>
          <w:numId w:val="8"/>
        </w:numPr>
        <w:suppressAutoHyphens w:val="0"/>
        <w:contextualSpacing/>
        <w:jc w:val="both"/>
        <w:rPr>
          <w:b/>
        </w:rPr>
      </w:pPr>
      <w:r w:rsidRPr="00B73CD5">
        <w:t xml:space="preserve">Līgumsaistību izpildes nodrošinājuma apmērs ir 5% (pieci procenti) no līguma summas bez PVN. </w:t>
      </w:r>
    </w:p>
    <w:p w14:paraId="605DD27D" w14:textId="77777777" w:rsidR="00B73CD5" w:rsidRPr="00B73CD5" w:rsidRDefault="00B73CD5" w:rsidP="00B73CD5">
      <w:pPr>
        <w:pStyle w:val="ListParagraph"/>
        <w:numPr>
          <w:ilvl w:val="2"/>
          <w:numId w:val="8"/>
        </w:numPr>
        <w:suppressAutoHyphens w:val="0"/>
        <w:contextualSpacing/>
        <w:jc w:val="both"/>
        <w:rPr>
          <w:b/>
        </w:rPr>
      </w:pPr>
      <w:r>
        <w:t xml:space="preserve">Līgumsaistību izpildes nodrošinājumam jābūt spēkā līguma spēkā esības laikā. </w:t>
      </w:r>
    </w:p>
    <w:p w14:paraId="5B19E1D1" w14:textId="311512F8" w:rsidR="00B73CD5" w:rsidRPr="00B73CD5" w:rsidRDefault="00B73CD5" w:rsidP="00B73CD5">
      <w:pPr>
        <w:pStyle w:val="ListParagraph"/>
        <w:numPr>
          <w:ilvl w:val="2"/>
          <w:numId w:val="8"/>
        </w:numPr>
        <w:suppressAutoHyphens w:val="0"/>
        <w:contextualSpacing/>
        <w:jc w:val="both"/>
        <w:rPr>
          <w:b/>
        </w:rPr>
      </w:pPr>
      <w:r>
        <w:t>Līgumsaistību izpildes nodrošinājums nozīmē, ka Banka vai apdrošināšanas sabiedrība apņemas bez nosacījumiem un neatsaucami garantēt kā primārais saistību nesējs maksājuma (u) veikšanu pēc Pasūtītāja pirmās prasības (tas nozīmē, ka maksājums jāveic neatkarīgi no pieprasījuma pamatojuma iesniegšanas vai tā apstrīdēšanas), ko parakstījusi Pasūtītāja paraksttiesīga persona, saņemšanas, kur Pasūtītājs paziņos, ka Izpildītājs nav nodrošinājis Līguma saistību izpildi saskaņā ar Līguma nosacījumiem un/vai tajā noteiktajos termiņos. Pasūtītājam nav nepieciešams pierādīt vai dot pamatojumu vai iemeslus savai prasībai. Banka vai apdrošināšanas sabiedrība apņemas izmaksāt pasūtītājam pieprasīto summu ņemot vērā jebkuru prasību, kas izdarīta pirms līgumsaistību nodrošinājuma termiņa beigām.</w:t>
      </w:r>
    </w:p>
    <w:p w14:paraId="16C229FA" w14:textId="31855732" w:rsidR="00B73CD5" w:rsidRPr="00B73CD5" w:rsidRDefault="00B73CD5" w:rsidP="00B73CD5">
      <w:pPr>
        <w:pStyle w:val="ListParagraph"/>
        <w:numPr>
          <w:ilvl w:val="2"/>
          <w:numId w:val="8"/>
        </w:numPr>
        <w:suppressAutoHyphens w:val="0"/>
        <w:contextualSpacing/>
        <w:jc w:val="both"/>
        <w:rPr>
          <w:b/>
        </w:rPr>
      </w:pPr>
      <w:r>
        <w:lastRenderedPageBreak/>
        <w:t xml:space="preserve">Galvojumu apdrošināšanas veids ir: neatsaucama, beznosacījumu, </w:t>
      </w:r>
      <w:r w:rsidRPr="00B73CD5">
        <w:rPr>
          <w:b/>
        </w:rPr>
        <w:t>pirmā pieprasījuma</w:t>
      </w:r>
      <w:r>
        <w:t xml:space="preserve"> (tas nozīmē, ka maksājums jāveic neatkarīgi no pieprasījuma pamatojuma iesniegšanas vai tā apstrīdēšanas) bankas garantijas vai apdrošināšanas sabiedrības garantijas polises oriģināls.</w:t>
      </w:r>
    </w:p>
    <w:p w14:paraId="636EF94C" w14:textId="29164116" w:rsidR="00B73CD5" w:rsidRPr="00B73CD5" w:rsidRDefault="00B73CD5" w:rsidP="00B73CD5">
      <w:pPr>
        <w:pStyle w:val="ListParagraph"/>
        <w:numPr>
          <w:ilvl w:val="1"/>
          <w:numId w:val="8"/>
        </w:numPr>
        <w:suppressAutoHyphens w:val="0"/>
        <w:contextualSpacing/>
        <w:jc w:val="both"/>
        <w:rPr>
          <w:b/>
        </w:rPr>
      </w:pPr>
      <w:r>
        <w:t>Autobusu uzpildi ar CNG jāveic, izmantojot verificētu speciālu iekārtu, kas nosaka uzpildītās CNG daudzumu, un ievērojot dabas aizsardzības un ugunsdrošības noteikumus.</w:t>
      </w:r>
    </w:p>
    <w:p w14:paraId="57CB41DA" w14:textId="77777777" w:rsidR="00126AE2" w:rsidRPr="00126AE2" w:rsidRDefault="00126AE2" w:rsidP="00126AE2">
      <w:pPr>
        <w:pStyle w:val="ListParagraph"/>
        <w:tabs>
          <w:tab w:val="left" w:pos="426"/>
        </w:tabs>
        <w:suppressAutoHyphens w:val="0"/>
        <w:ind w:left="360"/>
        <w:contextualSpacing/>
        <w:jc w:val="both"/>
      </w:pPr>
    </w:p>
    <w:p w14:paraId="0BAE1940" w14:textId="7DB28A49" w:rsidR="00307647" w:rsidRDefault="00B73CD5" w:rsidP="00307647">
      <w:pPr>
        <w:pStyle w:val="Footer"/>
        <w:numPr>
          <w:ilvl w:val="0"/>
          <w:numId w:val="3"/>
        </w:numPr>
        <w:tabs>
          <w:tab w:val="left" w:pos="720"/>
        </w:tabs>
        <w:suppressAutoHyphens w:val="0"/>
        <w:spacing w:before="0"/>
        <w:jc w:val="center"/>
        <w:rPr>
          <w:b/>
          <w:bCs/>
          <w:szCs w:val="24"/>
        </w:rPr>
      </w:pPr>
      <w:r>
        <w:rPr>
          <w:b/>
          <w:bCs/>
          <w:szCs w:val="24"/>
        </w:rPr>
        <w:t>CNG kvalitāte</w:t>
      </w:r>
    </w:p>
    <w:p w14:paraId="5C9669FE" w14:textId="1660E7DC" w:rsidR="00307647" w:rsidRDefault="00B73CD5" w:rsidP="00B73CD5">
      <w:pPr>
        <w:pStyle w:val="Footer"/>
        <w:numPr>
          <w:ilvl w:val="1"/>
          <w:numId w:val="3"/>
        </w:numPr>
        <w:tabs>
          <w:tab w:val="left" w:pos="567"/>
          <w:tab w:val="left" w:pos="720"/>
        </w:tabs>
        <w:spacing w:before="0"/>
        <w:rPr>
          <w:szCs w:val="24"/>
        </w:rPr>
      </w:pPr>
      <w:r>
        <w:rPr>
          <w:szCs w:val="24"/>
        </w:rPr>
        <w:t xml:space="preserve">CNG kvalitātei jāatbilst Ministru kabineta 2017.gada 7.februāra noteikumu Nr.78 “Dabasgāzes tirdzniecības un lietošanas noteikumi” prasībām. </w:t>
      </w:r>
    </w:p>
    <w:p w14:paraId="40EF6EF6" w14:textId="77777777" w:rsidR="00B73CD5" w:rsidRDefault="00B73CD5" w:rsidP="00307647">
      <w:pPr>
        <w:pStyle w:val="Footer"/>
        <w:tabs>
          <w:tab w:val="left" w:pos="567"/>
          <w:tab w:val="left" w:pos="720"/>
        </w:tabs>
        <w:spacing w:before="0"/>
        <w:rPr>
          <w:szCs w:val="24"/>
        </w:rPr>
      </w:pPr>
    </w:p>
    <w:p w14:paraId="116D0B4B" w14:textId="2DFEB821" w:rsidR="00307647" w:rsidRDefault="00B73CD5" w:rsidP="00126AE2">
      <w:pPr>
        <w:pStyle w:val="Footer"/>
        <w:numPr>
          <w:ilvl w:val="0"/>
          <w:numId w:val="5"/>
        </w:numPr>
        <w:tabs>
          <w:tab w:val="left" w:pos="720"/>
          <w:tab w:val="left" w:pos="3261"/>
        </w:tabs>
        <w:spacing w:before="0"/>
        <w:jc w:val="center"/>
        <w:rPr>
          <w:b/>
          <w:bCs/>
          <w:szCs w:val="24"/>
        </w:rPr>
      </w:pPr>
      <w:r>
        <w:rPr>
          <w:b/>
          <w:bCs/>
          <w:szCs w:val="24"/>
        </w:rPr>
        <w:t>Pušu tiesības un pienākumi</w:t>
      </w:r>
    </w:p>
    <w:p w14:paraId="1387688F" w14:textId="15A35858" w:rsidR="00307647" w:rsidRDefault="00B73CD5" w:rsidP="00FE1B79">
      <w:pPr>
        <w:pStyle w:val="Footer"/>
        <w:numPr>
          <w:ilvl w:val="1"/>
          <w:numId w:val="5"/>
        </w:numPr>
        <w:tabs>
          <w:tab w:val="left" w:pos="426"/>
          <w:tab w:val="left" w:pos="720"/>
        </w:tabs>
        <w:spacing w:before="0"/>
        <w:ind w:left="0" w:firstLine="0"/>
        <w:rPr>
          <w:szCs w:val="24"/>
        </w:rPr>
      </w:pPr>
      <w:r>
        <w:rPr>
          <w:szCs w:val="24"/>
        </w:rPr>
        <w:t>Pusei ir pienākums atlīdzināt otrai Pusei nodarītos tiešos vai netiešos zaudējumus, ja tādi ir radušies prettiesiskās rīcības rezultātā, un ja ir konstatēta un dokumentāri pamatoti pierādīta zaudējumu nodarītāja vaina, zaudējumu esamības fakts un zaudējumu apmērs, kā arī cēloniskais sakars starp prettiesi</w:t>
      </w:r>
      <w:r w:rsidR="00743E2B">
        <w:rPr>
          <w:szCs w:val="24"/>
        </w:rPr>
        <w:t>s</w:t>
      </w:r>
      <w:r>
        <w:rPr>
          <w:szCs w:val="24"/>
        </w:rPr>
        <w:t xml:space="preserve">ko rīcību un nodarītajiem zaudējumiem. </w:t>
      </w:r>
    </w:p>
    <w:p w14:paraId="3680F30C" w14:textId="1FD63D18" w:rsidR="00743E2B" w:rsidRDefault="00743E2B" w:rsidP="00FE1B79">
      <w:pPr>
        <w:pStyle w:val="Footer"/>
        <w:numPr>
          <w:ilvl w:val="1"/>
          <w:numId w:val="5"/>
        </w:numPr>
        <w:tabs>
          <w:tab w:val="left" w:pos="426"/>
          <w:tab w:val="left" w:pos="720"/>
        </w:tabs>
        <w:spacing w:before="0"/>
        <w:ind w:left="0" w:firstLine="0"/>
        <w:rPr>
          <w:szCs w:val="24"/>
        </w:rPr>
      </w:pPr>
      <w:r>
        <w:rPr>
          <w:szCs w:val="24"/>
        </w:rPr>
        <w:t>Pasūtītājam ir tiesības vienpusējā kārtā izbeigt Līgumu, divas nedēļas iepriekš rakstveidā brīdinot Izpildītāju:</w:t>
      </w:r>
    </w:p>
    <w:p w14:paraId="78F275F1" w14:textId="1AE81632" w:rsidR="00743E2B" w:rsidRDefault="00743E2B" w:rsidP="00743E2B">
      <w:pPr>
        <w:pStyle w:val="Footer"/>
        <w:numPr>
          <w:ilvl w:val="2"/>
          <w:numId w:val="5"/>
        </w:numPr>
        <w:tabs>
          <w:tab w:val="left" w:pos="426"/>
          <w:tab w:val="left" w:pos="720"/>
        </w:tabs>
        <w:spacing w:before="0"/>
        <w:rPr>
          <w:szCs w:val="24"/>
        </w:rPr>
      </w:pPr>
      <w:r>
        <w:rPr>
          <w:szCs w:val="24"/>
        </w:rPr>
        <w:t>Ja CNG kvalitāte neatbilst Līguma 4.1.punktā noteiktajām prasībām;</w:t>
      </w:r>
    </w:p>
    <w:p w14:paraId="54A82A78" w14:textId="552DE686" w:rsidR="00743E2B" w:rsidRDefault="00743E2B" w:rsidP="00743E2B">
      <w:pPr>
        <w:pStyle w:val="Footer"/>
        <w:numPr>
          <w:ilvl w:val="2"/>
          <w:numId w:val="5"/>
        </w:numPr>
        <w:tabs>
          <w:tab w:val="left" w:pos="426"/>
          <w:tab w:val="left" w:pos="720"/>
        </w:tabs>
        <w:spacing w:before="0"/>
        <w:rPr>
          <w:szCs w:val="24"/>
        </w:rPr>
      </w:pPr>
      <w:r>
        <w:rPr>
          <w:szCs w:val="24"/>
        </w:rPr>
        <w:t>Ja veiktā iepirkuma rezultātā Pasūtītājs saņēmis saimnieciski izdevīgāko piedāvājumu par Pasūtītājam piederošo autobusu uzpildi ar CNG.</w:t>
      </w:r>
    </w:p>
    <w:p w14:paraId="5CF177DF" w14:textId="04F0F2C0" w:rsidR="00743E2B" w:rsidRPr="00FE1B79" w:rsidRDefault="00743E2B" w:rsidP="00743E2B">
      <w:pPr>
        <w:pStyle w:val="Footer"/>
        <w:numPr>
          <w:ilvl w:val="1"/>
          <w:numId w:val="5"/>
        </w:numPr>
        <w:tabs>
          <w:tab w:val="left" w:pos="426"/>
          <w:tab w:val="left" w:pos="720"/>
        </w:tabs>
        <w:spacing w:before="0"/>
        <w:rPr>
          <w:szCs w:val="24"/>
        </w:rPr>
      </w:pPr>
      <w:r>
        <w:rPr>
          <w:szCs w:val="24"/>
        </w:rPr>
        <w:t>Ja Izpildītāja nodrošinātās nekvalitatīvās CNG dēļ rodas bojājumi Pasūtītāja transportam, Izpildītājam bez ierunas jāsedz šajā sakarā Pasūtītājam radušies zaudējumi.</w:t>
      </w:r>
    </w:p>
    <w:p w14:paraId="6CAFCA33" w14:textId="77777777" w:rsidR="00307647" w:rsidRDefault="00307647" w:rsidP="00307647">
      <w:pPr>
        <w:pStyle w:val="Footer"/>
        <w:tabs>
          <w:tab w:val="left" w:pos="426"/>
          <w:tab w:val="left" w:pos="720"/>
        </w:tabs>
        <w:suppressAutoHyphens w:val="0"/>
        <w:spacing w:before="0"/>
        <w:rPr>
          <w:szCs w:val="24"/>
        </w:rPr>
      </w:pPr>
    </w:p>
    <w:p w14:paraId="7B238EA8" w14:textId="75F61503" w:rsidR="00307647" w:rsidRDefault="00BA3E71" w:rsidP="00BA3E71">
      <w:pPr>
        <w:pStyle w:val="Footer"/>
        <w:numPr>
          <w:ilvl w:val="0"/>
          <w:numId w:val="5"/>
        </w:numPr>
        <w:tabs>
          <w:tab w:val="left" w:pos="426"/>
          <w:tab w:val="left" w:pos="720"/>
        </w:tabs>
        <w:spacing w:before="0"/>
        <w:jc w:val="center"/>
        <w:rPr>
          <w:b/>
          <w:bCs/>
          <w:szCs w:val="24"/>
        </w:rPr>
      </w:pPr>
      <w:r>
        <w:rPr>
          <w:b/>
          <w:bCs/>
          <w:szCs w:val="24"/>
        </w:rPr>
        <w:t>Pušu atbildība</w:t>
      </w:r>
    </w:p>
    <w:p w14:paraId="0262D222" w14:textId="0279A1C6" w:rsidR="00307647" w:rsidRPr="00BA3E71" w:rsidRDefault="00307647" w:rsidP="00BA3E71">
      <w:pPr>
        <w:pStyle w:val="ListParagraph"/>
        <w:numPr>
          <w:ilvl w:val="1"/>
          <w:numId w:val="5"/>
        </w:numPr>
        <w:tabs>
          <w:tab w:val="left" w:pos="426"/>
        </w:tabs>
        <w:suppressAutoHyphens w:val="0"/>
        <w:ind w:left="0" w:firstLine="0"/>
        <w:contextualSpacing/>
        <w:jc w:val="both"/>
        <w:rPr>
          <w:rStyle w:val="Emphasis"/>
          <w:i w:val="0"/>
          <w:iCs w:val="0"/>
        </w:rPr>
      </w:pPr>
      <w:r>
        <w:rPr>
          <w:rStyle w:val="Emphasis"/>
          <w:i w:val="0"/>
        </w:rPr>
        <w:t xml:space="preserve"> </w:t>
      </w:r>
      <w:r w:rsidR="00BA3E71">
        <w:rPr>
          <w:rStyle w:val="Emphasis"/>
          <w:i w:val="0"/>
        </w:rPr>
        <w:t xml:space="preserve">Par samaksas termiņa nokavējumu Pasūtītājs maksā Izpildītājam līgumsodu 0.1% (nulle komats viens procents)  no nesamaksātās dienas par katru kavējuma dienu, bet ne vairāk par 10% (desmit procentiem) no nesamaksātās summas. </w:t>
      </w:r>
    </w:p>
    <w:p w14:paraId="09A007D1" w14:textId="77777777" w:rsidR="0031122F" w:rsidRPr="0031122F" w:rsidRDefault="00BA3E71" w:rsidP="0031122F">
      <w:pPr>
        <w:pStyle w:val="ListParagraph"/>
        <w:numPr>
          <w:ilvl w:val="1"/>
          <w:numId w:val="5"/>
        </w:numPr>
        <w:tabs>
          <w:tab w:val="left" w:pos="426"/>
        </w:tabs>
        <w:suppressAutoHyphens w:val="0"/>
        <w:ind w:left="0" w:firstLine="0"/>
        <w:contextualSpacing/>
        <w:jc w:val="both"/>
        <w:rPr>
          <w:rStyle w:val="Emphasis"/>
          <w:i w:val="0"/>
          <w:iCs w:val="0"/>
        </w:rPr>
      </w:pPr>
      <w:r>
        <w:rPr>
          <w:rStyle w:val="Emphasis"/>
          <w:i w:val="0"/>
        </w:rPr>
        <w:t xml:space="preserve">Par Pasūtītājam piederošo autobusu uzpildes ar CNG nenodrošināšanu saskaņā ar šī Līguma nosacījumiem Izpildītājs maksā Pasūtītājam līgumsodu 0.1% (nulle komats viens procents) no Līguma summas par katru kavējuma dienu, bet ne vairāk par 10% (desmit procentiem) no Līguma summas. </w:t>
      </w:r>
    </w:p>
    <w:p w14:paraId="527D2B9B" w14:textId="4B3F07CA" w:rsidR="0031122F" w:rsidRPr="0031122F" w:rsidRDefault="0031122F" w:rsidP="0031122F">
      <w:pPr>
        <w:pStyle w:val="ListParagraph"/>
        <w:numPr>
          <w:ilvl w:val="1"/>
          <w:numId w:val="5"/>
        </w:numPr>
        <w:tabs>
          <w:tab w:val="left" w:pos="426"/>
        </w:tabs>
        <w:suppressAutoHyphens w:val="0"/>
        <w:ind w:left="0" w:firstLine="0"/>
        <w:contextualSpacing/>
        <w:jc w:val="both"/>
      </w:pPr>
      <w:r w:rsidRPr="0031122F">
        <w:rPr>
          <w:sz w:val="23"/>
          <w:szCs w:val="23"/>
        </w:rPr>
        <w:t xml:space="preserve">Ja </w:t>
      </w:r>
      <w:r>
        <w:rPr>
          <w:sz w:val="23"/>
          <w:szCs w:val="23"/>
        </w:rPr>
        <w:t>Izpildītājs</w:t>
      </w:r>
      <w:r w:rsidRPr="0031122F">
        <w:rPr>
          <w:sz w:val="23"/>
          <w:szCs w:val="23"/>
        </w:rPr>
        <w:t xml:space="preserve"> pārdevis Pasūtītājam nekvalitatīvu </w:t>
      </w:r>
      <w:r>
        <w:rPr>
          <w:sz w:val="23"/>
          <w:szCs w:val="23"/>
        </w:rPr>
        <w:t>CNG</w:t>
      </w:r>
      <w:r w:rsidRPr="0031122F">
        <w:rPr>
          <w:sz w:val="23"/>
          <w:szCs w:val="23"/>
        </w:rPr>
        <w:t xml:space="preserve">, un tas ir apliecināts ar sertificētas laboratorijas slēdzienu, tad </w:t>
      </w:r>
      <w:r>
        <w:rPr>
          <w:sz w:val="23"/>
          <w:szCs w:val="23"/>
        </w:rPr>
        <w:t>Izpildītājs</w:t>
      </w:r>
      <w:r w:rsidRPr="0031122F">
        <w:rPr>
          <w:sz w:val="23"/>
          <w:szCs w:val="23"/>
        </w:rPr>
        <w:t>, pamatojoties uz attiecīgi apliecinošiem dokumentiem un savstarpējo vienošanos, atlīdzina visus Pasūtītājam radušos zaudējumus 10 (desmit) darba dienu laikā no Pasūtītāja rēķina piestādīšanas dienas.</w:t>
      </w:r>
    </w:p>
    <w:p w14:paraId="4152AD09" w14:textId="704ED11E" w:rsidR="00BA3E71" w:rsidRPr="00BA3E71" w:rsidRDefault="00BA3E71" w:rsidP="00BA3E71">
      <w:pPr>
        <w:pStyle w:val="ListParagraph"/>
        <w:numPr>
          <w:ilvl w:val="1"/>
          <w:numId w:val="5"/>
        </w:numPr>
        <w:tabs>
          <w:tab w:val="left" w:pos="426"/>
        </w:tabs>
        <w:suppressAutoHyphens w:val="0"/>
        <w:ind w:left="0" w:firstLine="0"/>
        <w:contextualSpacing/>
        <w:jc w:val="both"/>
        <w:rPr>
          <w:rStyle w:val="Emphasis"/>
          <w:i w:val="0"/>
          <w:iCs w:val="0"/>
        </w:rPr>
      </w:pPr>
      <w:r>
        <w:rPr>
          <w:rStyle w:val="Emphasis"/>
          <w:i w:val="0"/>
        </w:rPr>
        <w:t xml:space="preserve">Līgumā paredzēto līgumsoda samaksu Pasūtītājs un/vai Izpildītājs veic 10 (desmit) dienu laikā no attiecīgā rēķina saņemšanas dienas. </w:t>
      </w:r>
    </w:p>
    <w:p w14:paraId="1AB9539A" w14:textId="2CCE5A39" w:rsidR="00BA3E71" w:rsidRDefault="00BA3E71" w:rsidP="00BA3E71">
      <w:pPr>
        <w:pStyle w:val="ListParagraph"/>
        <w:numPr>
          <w:ilvl w:val="1"/>
          <w:numId w:val="5"/>
        </w:numPr>
        <w:tabs>
          <w:tab w:val="left" w:pos="426"/>
        </w:tabs>
        <w:suppressAutoHyphens w:val="0"/>
        <w:ind w:left="0" w:firstLine="0"/>
        <w:contextualSpacing/>
        <w:jc w:val="both"/>
      </w:pPr>
      <w:r>
        <w:rPr>
          <w:rStyle w:val="Emphasis"/>
          <w:i w:val="0"/>
        </w:rPr>
        <w:t>Līgumsoda samaksa neatbrīvo Puses no pienākuma izpildīt saistības un atlīdzināt visus tiešos un netiešos</w:t>
      </w:r>
      <w:r w:rsidR="006902C2">
        <w:rPr>
          <w:rStyle w:val="Emphasis"/>
          <w:i w:val="0"/>
        </w:rPr>
        <w:t xml:space="preserve"> zaudējumus, kas radušies otrai Pusei sakarā ar Līguma nepienācīgu izpildi. </w:t>
      </w:r>
    </w:p>
    <w:p w14:paraId="24241275" w14:textId="77777777" w:rsidR="00307647" w:rsidRDefault="00307647" w:rsidP="00BA3E71">
      <w:pPr>
        <w:pStyle w:val="ListParagraph"/>
        <w:numPr>
          <w:ilvl w:val="1"/>
          <w:numId w:val="5"/>
        </w:numPr>
        <w:tabs>
          <w:tab w:val="left" w:pos="426"/>
        </w:tabs>
        <w:suppressAutoHyphens w:val="0"/>
        <w:ind w:left="0" w:firstLine="0"/>
        <w:contextualSpacing/>
        <w:jc w:val="both"/>
        <w:rPr>
          <w:rStyle w:val="Emphasis"/>
          <w:i w:val="0"/>
        </w:rPr>
      </w:pPr>
      <w:r>
        <w:rPr>
          <w:rStyle w:val="Emphasis"/>
          <w:i w:val="0"/>
        </w:rPr>
        <w:t>Visas domstarpības, kas ir saistītas ar šī Līguma izpildi, Puses risina pārrunu ceļā, bet, ja vienošanos nav iespējams panākt 15 (piecpadsmit) kalendāro dienu laikā, tad tiesā LR normatīvajos aktos noteiktā kārtībā.</w:t>
      </w:r>
    </w:p>
    <w:p w14:paraId="78DEFC56" w14:textId="7C90FABD" w:rsidR="00126AE2" w:rsidRDefault="00307647" w:rsidP="00BA3E71">
      <w:pPr>
        <w:pStyle w:val="ListParagraph"/>
        <w:numPr>
          <w:ilvl w:val="1"/>
          <w:numId w:val="5"/>
        </w:numPr>
        <w:tabs>
          <w:tab w:val="left" w:pos="426"/>
        </w:tabs>
        <w:suppressAutoHyphens w:val="0"/>
        <w:ind w:left="0" w:firstLine="0"/>
        <w:contextualSpacing/>
        <w:jc w:val="both"/>
      </w:pPr>
      <w:r>
        <w:t>Ja Puses nevar panākt kopīgi pieņemamu risinājumu, strīdīgais jautājums izskatāms tiesā saskaņā ar LR spēkā esošo normatīvo aktu prasībām.</w:t>
      </w:r>
    </w:p>
    <w:p w14:paraId="60F01F2B" w14:textId="77777777" w:rsidR="00BA3E71" w:rsidRPr="00126AE2" w:rsidRDefault="00BA3E71" w:rsidP="00BA3E71">
      <w:pPr>
        <w:pStyle w:val="ListParagraph"/>
        <w:tabs>
          <w:tab w:val="left" w:pos="426"/>
        </w:tabs>
        <w:suppressAutoHyphens w:val="0"/>
        <w:ind w:left="0"/>
        <w:contextualSpacing/>
        <w:jc w:val="both"/>
      </w:pPr>
    </w:p>
    <w:p w14:paraId="5B003121" w14:textId="17CCF090" w:rsidR="00087396" w:rsidRDefault="00087396" w:rsidP="00BA3E71">
      <w:pPr>
        <w:pStyle w:val="Footer"/>
        <w:numPr>
          <w:ilvl w:val="0"/>
          <w:numId w:val="5"/>
        </w:numPr>
        <w:tabs>
          <w:tab w:val="clear" w:pos="4320"/>
          <w:tab w:val="left" w:pos="720"/>
          <w:tab w:val="center" w:pos="3969"/>
        </w:tabs>
        <w:spacing w:before="0"/>
        <w:jc w:val="center"/>
        <w:rPr>
          <w:b/>
          <w:bCs/>
          <w:szCs w:val="24"/>
        </w:rPr>
      </w:pPr>
      <w:r>
        <w:rPr>
          <w:b/>
          <w:bCs/>
          <w:szCs w:val="24"/>
        </w:rPr>
        <w:t>Līguma darbības termiņš</w:t>
      </w:r>
    </w:p>
    <w:p w14:paraId="2C357145" w14:textId="67323822" w:rsidR="00087396" w:rsidRDefault="00087396" w:rsidP="00087396">
      <w:pPr>
        <w:pStyle w:val="Footer"/>
        <w:numPr>
          <w:ilvl w:val="1"/>
          <w:numId w:val="5"/>
        </w:numPr>
        <w:tabs>
          <w:tab w:val="clear" w:pos="4320"/>
          <w:tab w:val="left" w:pos="720"/>
          <w:tab w:val="center" w:pos="3969"/>
        </w:tabs>
        <w:spacing w:before="0"/>
        <w:rPr>
          <w:szCs w:val="24"/>
        </w:rPr>
      </w:pPr>
      <w:r w:rsidRPr="00087396">
        <w:rPr>
          <w:szCs w:val="24"/>
        </w:rPr>
        <w:t xml:space="preserve">Šis Līgums stājas spēkā ar tās parakstīšanas brīdi un darbojas 10 (desmit) gadus. </w:t>
      </w:r>
    </w:p>
    <w:p w14:paraId="0CA064DE" w14:textId="324FE8FE" w:rsidR="00087396" w:rsidRDefault="00087396" w:rsidP="00087396">
      <w:pPr>
        <w:pStyle w:val="Footer"/>
        <w:numPr>
          <w:ilvl w:val="1"/>
          <w:numId w:val="5"/>
        </w:numPr>
        <w:tabs>
          <w:tab w:val="clear" w:pos="4320"/>
          <w:tab w:val="left" w:pos="720"/>
          <w:tab w:val="center" w:pos="3969"/>
        </w:tabs>
        <w:spacing w:before="0"/>
        <w:rPr>
          <w:szCs w:val="24"/>
        </w:rPr>
      </w:pPr>
      <w:r>
        <w:rPr>
          <w:szCs w:val="24"/>
        </w:rPr>
        <w:lastRenderedPageBreak/>
        <w:t>Pasūtītājs tiesīgs vienpusēji atkāpties no Līguma, nosūtot par to rakstisku paziņojumu Izpildītājam, šādos gadījumos:</w:t>
      </w:r>
    </w:p>
    <w:p w14:paraId="3EAA2F1E" w14:textId="6D29F9AF" w:rsidR="00087396" w:rsidRDefault="00087396" w:rsidP="00087396">
      <w:pPr>
        <w:pStyle w:val="Footer"/>
        <w:numPr>
          <w:ilvl w:val="2"/>
          <w:numId w:val="5"/>
        </w:numPr>
        <w:tabs>
          <w:tab w:val="clear" w:pos="4320"/>
          <w:tab w:val="left" w:pos="720"/>
          <w:tab w:val="center" w:pos="3969"/>
        </w:tabs>
        <w:spacing w:before="0"/>
        <w:rPr>
          <w:szCs w:val="24"/>
        </w:rPr>
      </w:pPr>
      <w:r>
        <w:rPr>
          <w:szCs w:val="24"/>
        </w:rPr>
        <w:t>Izpildītājs nepilda vai pārkāpj šī Līguma nosacījumus;</w:t>
      </w:r>
    </w:p>
    <w:p w14:paraId="7E5C93A6" w14:textId="3D0ED187" w:rsidR="00087396" w:rsidRDefault="00087396" w:rsidP="00087396">
      <w:pPr>
        <w:pStyle w:val="Footer"/>
        <w:numPr>
          <w:ilvl w:val="2"/>
          <w:numId w:val="5"/>
        </w:numPr>
        <w:tabs>
          <w:tab w:val="clear" w:pos="4320"/>
          <w:tab w:val="left" w:pos="720"/>
          <w:tab w:val="center" w:pos="3969"/>
        </w:tabs>
        <w:spacing w:before="0"/>
        <w:rPr>
          <w:szCs w:val="24"/>
        </w:rPr>
      </w:pPr>
      <w:r>
        <w:rPr>
          <w:szCs w:val="24"/>
        </w:rPr>
        <w:t>Izpildītājs pārkāpj Latvijas Republikā spēkā esošus likumus un citus normatīvus aktus, kas attiecas uz šo Līgumu;</w:t>
      </w:r>
    </w:p>
    <w:p w14:paraId="7C88FC7C" w14:textId="3B6BC655" w:rsidR="00087396" w:rsidRDefault="00087396" w:rsidP="00087396">
      <w:pPr>
        <w:pStyle w:val="Footer"/>
        <w:numPr>
          <w:ilvl w:val="2"/>
          <w:numId w:val="5"/>
        </w:numPr>
        <w:tabs>
          <w:tab w:val="clear" w:pos="4320"/>
          <w:tab w:val="left" w:pos="720"/>
          <w:tab w:val="center" w:pos="3969"/>
        </w:tabs>
        <w:spacing w:before="0"/>
        <w:rPr>
          <w:szCs w:val="24"/>
        </w:rPr>
      </w:pPr>
      <w:r>
        <w:rPr>
          <w:szCs w:val="24"/>
        </w:rPr>
        <w:t>Attiecībā uz Izpildītāju ir iesniegts maksātnespējas procesa pieteikums vai prasības pieteikums par zaudējuma vai parāda piedziņu vai arī uzsākta Izpildītāja likvidācija; un/vai tiesā iesniegts Izpildītāja tiesiskās aizsardzības procesa pieteikums;</w:t>
      </w:r>
    </w:p>
    <w:p w14:paraId="30A47968" w14:textId="5DC1667D" w:rsidR="00087396" w:rsidRDefault="00087396" w:rsidP="00087396">
      <w:pPr>
        <w:pStyle w:val="Footer"/>
        <w:numPr>
          <w:ilvl w:val="2"/>
          <w:numId w:val="5"/>
        </w:numPr>
        <w:tabs>
          <w:tab w:val="clear" w:pos="4320"/>
          <w:tab w:val="left" w:pos="720"/>
          <w:tab w:val="center" w:pos="3969"/>
        </w:tabs>
        <w:spacing w:before="0"/>
        <w:rPr>
          <w:szCs w:val="24"/>
        </w:rPr>
      </w:pPr>
      <w:r>
        <w:rPr>
          <w:szCs w:val="24"/>
        </w:rPr>
        <w:t>Ja Izpildītājs nepamatoti atsakās parakstīt Līguma grozījumus;</w:t>
      </w:r>
    </w:p>
    <w:p w14:paraId="5F85A053" w14:textId="6C9C3655" w:rsidR="00087396" w:rsidRDefault="00087396" w:rsidP="00087396">
      <w:pPr>
        <w:pStyle w:val="Footer"/>
        <w:numPr>
          <w:ilvl w:val="2"/>
          <w:numId w:val="5"/>
        </w:numPr>
        <w:tabs>
          <w:tab w:val="clear" w:pos="4320"/>
          <w:tab w:val="left" w:pos="720"/>
          <w:tab w:val="center" w:pos="3969"/>
        </w:tabs>
        <w:spacing w:before="0"/>
        <w:rPr>
          <w:szCs w:val="24"/>
        </w:rPr>
      </w:pPr>
      <w:r>
        <w:rPr>
          <w:szCs w:val="24"/>
        </w:rPr>
        <w:t xml:space="preserve">Ja Izpildītājs vienpersoniski lauž noslēgto Līgumu, tas Izpildītājs sedz Pasūtītājam zaudējumus un izdevumus, kas radušies Līguma laušanas rezultātā un tiešo zaudējumu atlīdzību, bet, savukārt, pasūtītājs ir atbrīvots no jebkāda veida līgumsodu, procentu, zaudējumu maksāšanas pienākuma pret Izpildītāju, jo Līgums tiek lauzts Izpildītāja vainas dēļ. </w:t>
      </w:r>
    </w:p>
    <w:p w14:paraId="3FDD48CD" w14:textId="7378D25A" w:rsidR="00087396" w:rsidRDefault="00087396" w:rsidP="00087396">
      <w:pPr>
        <w:pStyle w:val="Footer"/>
        <w:numPr>
          <w:ilvl w:val="1"/>
          <w:numId w:val="5"/>
        </w:numPr>
        <w:tabs>
          <w:tab w:val="clear" w:pos="4320"/>
          <w:tab w:val="left" w:pos="720"/>
          <w:tab w:val="center" w:pos="3969"/>
        </w:tabs>
        <w:spacing w:before="0"/>
        <w:rPr>
          <w:szCs w:val="24"/>
        </w:rPr>
      </w:pPr>
      <w:r>
        <w:rPr>
          <w:szCs w:val="24"/>
        </w:rPr>
        <w:t xml:space="preserve">Puses var izbeigt Līgumu, rakstiski par to vienojoties. </w:t>
      </w:r>
    </w:p>
    <w:p w14:paraId="7D2AC5B2" w14:textId="77777777" w:rsidR="00087396" w:rsidRPr="00087396" w:rsidRDefault="00087396" w:rsidP="00087396">
      <w:pPr>
        <w:pStyle w:val="Footer"/>
        <w:tabs>
          <w:tab w:val="clear" w:pos="4320"/>
          <w:tab w:val="left" w:pos="720"/>
          <w:tab w:val="center" w:pos="3969"/>
        </w:tabs>
        <w:spacing w:before="0"/>
        <w:ind w:left="360"/>
        <w:rPr>
          <w:szCs w:val="24"/>
        </w:rPr>
      </w:pPr>
    </w:p>
    <w:p w14:paraId="18B3A7EA" w14:textId="4247FF4C" w:rsidR="00307647" w:rsidRDefault="00307647" w:rsidP="00BA3E71">
      <w:pPr>
        <w:pStyle w:val="Footer"/>
        <w:numPr>
          <w:ilvl w:val="0"/>
          <w:numId w:val="5"/>
        </w:numPr>
        <w:tabs>
          <w:tab w:val="clear" w:pos="4320"/>
          <w:tab w:val="left" w:pos="720"/>
          <w:tab w:val="center" w:pos="3969"/>
        </w:tabs>
        <w:spacing w:before="0"/>
        <w:jc w:val="center"/>
        <w:rPr>
          <w:b/>
          <w:bCs/>
          <w:szCs w:val="24"/>
        </w:rPr>
      </w:pPr>
      <w:r>
        <w:rPr>
          <w:b/>
          <w:bCs/>
          <w:szCs w:val="24"/>
        </w:rPr>
        <w:t>Nepārvarama vara</w:t>
      </w:r>
    </w:p>
    <w:p w14:paraId="3F3D8D9B" w14:textId="77777777" w:rsidR="00307647" w:rsidRDefault="00307647" w:rsidP="00BA3E71">
      <w:pPr>
        <w:pStyle w:val="Footer"/>
        <w:numPr>
          <w:ilvl w:val="1"/>
          <w:numId w:val="5"/>
        </w:numPr>
        <w:tabs>
          <w:tab w:val="left" w:pos="426"/>
          <w:tab w:val="left" w:pos="720"/>
        </w:tabs>
        <w:spacing w:before="0"/>
        <w:ind w:left="0" w:firstLine="0"/>
        <w:rPr>
          <w:szCs w:val="24"/>
        </w:rPr>
      </w:pPr>
      <w:r>
        <w:rPr>
          <w:szCs w:val="24"/>
        </w:rPr>
        <w:t>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14:paraId="376E45BB" w14:textId="77777777" w:rsidR="00307647" w:rsidRDefault="00307647" w:rsidP="00BA3E71">
      <w:pPr>
        <w:pStyle w:val="Footer"/>
        <w:numPr>
          <w:ilvl w:val="1"/>
          <w:numId w:val="5"/>
        </w:numPr>
        <w:tabs>
          <w:tab w:val="left" w:pos="426"/>
          <w:tab w:val="left" w:pos="720"/>
        </w:tabs>
        <w:spacing w:before="0"/>
        <w:ind w:left="0" w:firstLine="0"/>
        <w:rPr>
          <w:szCs w:val="24"/>
        </w:rPr>
      </w:pPr>
      <w:r>
        <w:rPr>
          <w:szCs w:val="24"/>
        </w:rPr>
        <w:t>Pusei, kuras saistību izpildi apgrūtina nepārvaramas varas apstākļi, nekavējoties jānosūta paziņojums otrai Pusei, informējot par nepārvaramas varas iestāšanos un tās sekām, kā arī jāpieliek visas pūles, lai mazinātu nepārvaramas varas kaitīgās sekas.</w:t>
      </w:r>
    </w:p>
    <w:p w14:paraId="72833A88" w14:textId="1D835D50" w:rsidR="00307647" w:rsidRDefault="00307647" w:rsidP="00BA3E71">
      <w:pPr>
        <w:pStyle w:val="Footer"/>
        <w:numPr>
          <w:ilvl w:val="1"/>
          <w:numId w:val="5"/>
        </w:numPr>
        <w:tabs>
          <w:tab w:val="left" w:pos="426"/>
          <w:tab w:val="left" w:pos="720"/>
        </w:tabs>
        <w:spacing w:before="0"/>
        <w:ind w:left="0" w:firstLine="0"/>
        <w:rPr>
          <w:szCs w:val="24"/>
        </w:rPr>
      </w:pPr>
      <w:r>
        <w:rPr>
          <w:szCs w:val="24"/>
        </w:rPr>
        <w:t>Gadījumā, ja rodas nepārvaramas varas apstākļi, kas ietekmē šī Līguma izpildes termiņus, bet Līgums tomēr var tikt izpildīts, Puses saskaņo savu turpmāko rīcību par Līguma izpildi un izpildes termiņiem. Ja nepārvaramas varas apstākļi turpinās ilgāk par 1 (vienu) mēnesi, Pusēm ir tiesības vienpusēji izbeigt šī Līguma darbību, veicot norēķinu par Izpildītāja faktiski padarīto darbu.</w:t>
      </w:r>
    </w:p>
    <w:p w14:paraId="539F9975" w14:textId="77777777" w:rsidR="00126AE2" w:rsidRPr="00126AE2" w:rsidRDefault="00126AE2" w:rsidP="00126AE2">
      <w:pPr>
        <w:pStyle w:val="Footer"/>
        <w:tabs>
          <w:tab w:val="left" w:pos="426"/>
          <w:tab w:val="left" w:pos="720"/>
        </w:tabs>
        <w:spacing w:before="0"/>
        <w:rPr>
          <w:szCs w:val="24"/>
        </w:rPr>
      </w:pPr>
    </w:p>
    <w:p w14:paraId="2F696945" w14:textId="77777777" w:rsidR="00307647" w:rsidRDefault="00307647" w:rsidP="00BA3E71">
      <w:pPr>
        <w:pStyle w:val="Footer"/>
        <w:numPr>
          <w:ilvl w:val="0"/>
          <w:numId w:val="5"/>
        </w:numPr>
        <w:tabs>
          <w:tab w:val="left" w:pos="720"/>
        </w:tabs>
        <w:suppressAutoHyphens w:val="0"/>
        <w:spacing w:before="0"/>
        <w:jc w:val="center"/>
        <w:rPr>
          <w:b/>
          <w:bCs/>
          <w:szCs w:val="24"/>
        </w:rPr>
      </w:pPr>
      <w:r>
        <w:rPr>
          <w:b/>
          <w:bCs/>
          <w:szCs w:val="24"/>
        </w:rPr>
        <w:t>Citi noteikumi</w:t>
      </w:r>
    </w:p>
    <w:p w14:paraId="79F84B43" w14:textId="77777777" w:rsidR="00307647" w:rsidRDefault="00307647" w:rsidP="00BA3E71">
      <w:pPr>
        <w:pStyle w:val="Footer"/>
        <w:numPr>
          <w:ilvl w:val="1"/>
          <w:numId w:val="5"/>
        </w:numPr>
        <w:tabs>
          <w:tab w:val="left" w:pos="567"/>
        </w:tabs>
        <w:spacing w:before="0"/>
        <w:ind w:left="0" w:firstLine="0"/>
        <w:rPr>
          <w:rStyle w:val="Emphasis"/>
          <w:iCs w:val="0"/>
        </w:rPr>
      </w:pPr>
      <w:r>
        <w:rPr>
          <w:rStyle w:val="Emphasis"/>
          <w:i w:val="0"/>
          <w:szCs w:val="24"/>
        </w:rPr>
        <w:t>Ja kāds no Līguma punktiem neparedzētu apstākļu dēļ tiek atzīts par spēkā neesošu vai likumam neatbilstošu, tas neietekmē citu Līgumā pielīgto saistību izpildi, kuras netiek skartas sakarā ar šīm izmaiņām.</w:t>
      </w:r>
    </w:p>
    <w:p w14:paraId="456C4951" w14:textId="77777777" w:rsidR="00307647" w:rsidRDefault="00307647" w:rsidP="00BA3E71">
      <w:pPr>
        <w:pStyle w:val="Footer"/>
        <w:numPr>
          <w:ilvl w:val="1"/>
          <w:numId w:val="5"/>
        </w:numPr>
        <w:tabs>
          <w:tab w:val="left" w:pos="567"/>
        </w:tabs>
        <w:spacing w:before="0"/>
        <w:ind w:left="0" w:firstLine="0"/>
        <w:rPr>
          <w:rStyle w:val="Emphasis"/>
          <w:iCs w:val="0"/>
          <w:szCs w:val="24"/>
        </w:rPr>
      </w:pPr>
      <w:r>
        <w:rPr>
          <w:rStyle w:val="Emphasis"/>
          <w:i w:val="0"/>
          <w:szCs w:val="24"/>
        </w:rPr>
        <w:t>Nevienai no Pusēm nav tiesību nodot šajā Līgumā noteiktās saistības trešajai personai bez otras Puses rakstiskas piekrišanas.</w:t>
      </w:r>
    </w:p>
    <w:p w14:paraId="66458B8E" w14:textId="6CEF395E" w:rsidR="00307647" w:rsidRPr="00087396" w:rsidRDefault="00307647" w:rsidP="00BA3E71">
      <w:pPr>
        <w:pStyle w:val="Footer"/>
        <w:numPr>
          <w:ilvl w:val="1"/>
          <w:numId w:val="5"/>
        </w:numPr>
        <w:tabs>
          <w:tab w:val="left" w:pos="567"/>
        </w:tabs>
        <w:spacing w:before="0"/>
        <w:ind w:left="0" w:firstLine="0"/>
        <w:rPr>
          <w:rStyle w:val="Emphasis"/>
          <w:iCs w:val="0"/>
          <w:szCs w:val="24"/>
        </w:rPr>
      </w:pPr>
      <w:r>
        <w:rPr>
          <w:rStyle w:val="Emphasis"/>
          <w:i w:val="0"/>
          <w:szCs w:val="24"/>
        </w:rPr>
        <w:t>Šī Līguma noteikumi ir saistoši Pusēm un pilnā apmērā pāriet uz Pušu tiesību un saistību pārņēmējiem.</w:t>
      </w:r>
    </w:p>
    <w:p w14:paraId="3078C728" w14:textId="441A725A" w:rsidR="00087396" w:rsidRDefault="00087396" w:rsidP="00BA3E71">
      <w:pPr>
        <w:pStyle w:val="Footer"/>
        <w:numPr>
          <w:ilvl w:val="1"/>
          <w:numId w:val="5"/>
        </w:numPr>
        <w:tabs>
          <w:tab w:val="left" w:pos="567"/>
        </w:tabs>
        <w:spacing w:before="0"/>
        <w:ind w:left="0" w:firstLine="0"/>
        <w:rPr>
          <w:rStyle w:val="Emphasis"/>
          <w:iCs w:val="0"/>
          <w:szCs w:val="24"/>
        </w:rPr>
      </w:pPr>
      <w:r>
        <w:rPr>
          <w:rStyle w:val="Emphasis"/>
          <w:i w:val="0"/>
          <w:szCs w:val="24"/>
        </w:rPr>
        <w:t>Puses vienojas neizpaust konfidenciālā rakstura informāciju</w:t>
      </w:r>
      <w:r w:rsidR="00FA054E">
        <w:rPr>
          <w:rStyle w:val="Emphasis"/>
          <w:i w:val="0"/>
          <w:szCs w:val="24"/>
        </w:rPr>
        <w:t>, kas attiecas uz otru Pusi un kļuvusi zināma Līguma noslēgšanas, izpildes vai izbeigšanas gaitā.</w:t>
      </w:r>
    </w:p>
    <w:p w14:paraId="1507AC57" w14:textId="77777777" w:rsidR="00307647" w:rsidRDefault="00307647" w:rsidP="00BA3E71">
      <w:pPr>
        <w:pStyle w:val="Footer"/>
        <w:numPr>
          <w:ilvl w:val="1"/>
          <w:numId w:val="5"/>
        </w:numPr>
        <w:tabs>
          <w:tab w:val="left" w:pos="567"/>
        </w:tabs>
        <w:spacing w:before="0"/>
        <w:ind w:left="0" w:firstLine="0"/>
        <w:rPr>
          <w:rStyle w:val="Emphasis"/>
          <w:iCs w:val="0"/>
          <w:szCs w:val="24"/>
        </w:rPr>
      </w:pPr>
      <w:r>
        <w:rPr>
          <w:rStyle w:val="Emphasis"/>
          <w:i w:val="0"/>
          <w:szCs w:val="24"/>
        </w:rPr>
        <w:t>Tās Līguma attiecības, kuras nav atrunātas šī Līguma tekstā, tiek regulētas saskaņā ar LR normatīvajiem aktiem.</w:t>
      </w:r>
    </w:p>
    <w:p w14:paraId="626B52B4" w14:textId="0A9D02F2" w:rsidR="00307647" w:rsidRDefault="00FA054E" w:rsidP="00BA3E71">
      <w:pPr>
        <w:pStyle w:val="Footer"/>
        <w:numPr>
          <w:ilvl w:val="1"/>
          <w:numId w:val="5"/>
        </w:numPr>
        <w:tabs>
          <w:tab w:val="left" w:pos="567"/>
        </w:tabs>
        <w:spacing w:before="0"/>
        <w:ind w:left="0" w:firstLine="0"/>
        <w:rPr>
          <w:rStyle w:val="Emphasis"/>
          <w:iCs w:val="0"/>
          <w:szCs w:val="24"/>
        </w:rPr>
      </w:pPr>
      <w:r>
        <w:t xml:space="preserve">Lai nodrošinātu, ka Pasūtītājs saņem CNG uzpildes pakalpojumu sev visizdevīgākajā veidā, Puses ir tiesīgas šī līguma ietvaros slēgt atsevišķas vienošanās. </w:t>
      </w:r>
      <w:r w:rsidR="00307647">
        <w:rPr>
          <w:rStyle w:val="Emphasis"/>
          <w:i w:val="0"/>
          <w:szCs w:val="24"/>
        </w:rPr>
        <w:t>Visi šī Līguma grozījumi ir noformējami rakstveidā un iegūst spēku ar brīdi, kad tos parakstījuši abas Puses.</w:t>
      </w:r>
    </w:p>
    <w:p w14:paraId="4A50C012" w14:textId="77777777" w:rsidR="00307647" w:rsidRDefault="00307647" w:rsidP="00BA3E71">
      <w:pPr>
        <w:pStyle w:val="Footer"/>
        <w:numPr>
          <w:ilvl w:val="1"/>
          <w:numId w:val="5"/>
        </w:numPr>
        <w:tabs>
          <w:tab w:val="left" w:pos="567"/>
        </w:tabs>
        <w:spacing w:before="0"/>
        <w:ind w:left="0" w:firstLine="0"/>
        <w:rPr>
          <w:rStyle w:val="Emphasis"/>
          <w:iCs w:val="0"/>
          <w:szCs w:val="24"/>
        </w:rPr>
      </w:pPr>
      <w:r>
        <w:rPr>
          <w:rStyle w:val="Emphasis"/>
          <w:i w:val="0"/>
          <w:szCs w:val="24"/>
        </w:rPr>
        <w:t>Par Līguma izpildei būtisko rekvizītu maiņu, kā arī par izmaiņām īpašnieku vai amatpersonu ar paraksta tiesībām sastāvā, Puses informē viena otru 10 (desmit) darba dienu laikā. Ja kāda no Pusēm neinformē otru Pusi par savu rekvizītu maiņu šajā Līgumā noteiktajā termiņā, tā uzņemas atbildību par visiem zaudējumiem, kas šajā sakarā varētu rasties otrai Pusei.</w:t>
      </w:r>
    </w:p>
    <w:p w14:paraId="2010C4B9" w14:textId="5EE926B4" w:rsidR="00307647" w:rsidRPr="00FE1B79" w:rsidRDefault="00307647" w:rsidP="00BA3E71">
      <w:pPr>
        <w:pStyle w:val="Footer"/>
        <w:numPr>
          <w:ilvl w:val="1"/>
          <w:numId w:val="5"/>
        </w:numPr>
        <w:tabs>
          <w:tab w:val="left" w:pos="567"/>
        </w:tabs>
        <w:spacing w:before="0"/>
        <w:ind w:left="0" w:firstLine="0"/>
      </w:pPr>
      <w:r>
        <w:rPr>
          <w:rStyle w:val="Emphasis"/>
          <w:i w:val="0"/>
          <w:szCs w:val="24"/>
        </w:rPr>
        <w:lastRenderedPageBreak/>
        <w:t xml:space="preserve">Līgums tiek sastādīts uz </w:t>
      </w:r>
      <w:r w:rsidR="00FA054E">
        <w:rPr>
          <w:rStyle w:val="Emphasis"/>
          <w:i w:val="0"/>
          <w:szCs w:val="24"/>
        </w:rPr>
        <w:t>_____</w:t>
      </w:r>
      <w:r w:rsidR="00126AE2">
        <w:rPr>
          <w:rStyle w:val="Emphasis"/>
          <w:i w:val="0"/>
          <w:szCs w:val="24"/>
        </w:rPr>
        <w:t xml:space="preserve"> </w:t>
      </w:r>
      <w:r>
        <w:rPr>
          <w:rStyle w:val="Emphasis"/>
          <w:i w:val="0"/>
          <w:szCs w:val="24"/>
        </w:rPr>
        <w:t>lapām latviešu valodā un parakstīts 2 (divos) eksemplāros, pa vienam eksemplāram katrai Pusei. Abiem eksemplāriem ir vienāds juridisks spēks.</w:t>
      </w:r>
      <w:r>
        <w:rPr>
          <w:i/>
          <w:szCs w:val="24"/>
        </w:rPr>
        <w:t xml:space="preserve"> </w:t>
      </w:r>
    </w:p>
    <w:p w14:paraId="633714ED" w14:textId="3AE0EC93" w:rsidR="009C2DA4" w:rsidRPr="00FA054E" w:rsidRDefault="00307647" w:rsidP="00FA054E">
      <w:pPr>
        <w:pStyle w:val="ListParagraph"/>
        <w:numPr>
          <w:ilvl w:val="0"/>
          <w:numId w:val="5"/>
        </w:numPr>
        <w:shd w:val="clear" w:color="auto" w:fill="FFFFFF"/>
        <w:tabs>
          <w:tab w:val="left" w:pos="426"/>
        </w:tabs>
        <w:ind w:left="0" w:firstLine="0"/>
        <w:jc w:val="center"/>
      </w:pPr>
      <w:r>
        <w:rPr>
          <w:b/>
          <w:bCs/>
          <w:spacing w:val="-1"/>
        </w:rPr>
        <w:t>PUŠU REKVIZĪTI UN PARAKSTI</w:t>
      </w:r>
    </w:p>
    <w:p w14:paraId="38E2C32A" w14:textId="61E0A555" w:rsidR="0034184A" w:rsidRPr="00FE1B79" w:rsidRDefault="0034184A" w:rsidP="00FE1B79">
      <w:pPr>
        <w:pStyle w:val="Footer"/>
        <w:tabs>
          <w:tab w:val="left" w:pos="720"/>
        </w:tabs>
        <w:rPr>
          <w:bCs/>
          <w:szCs w:val="24"/>
        </w:rPr>
      </w:pPr>
    </w:p>
    <w:sectPr w:rsidR="0034184A" w:rsidRPr="00FE1B79" w:rsidSect="00F86F38">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Helvetica">
    <w:panose1 w:val="020B05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1973"/>
    <w:multiLevelType w:val="multilevel"/>
    <w:tmpl w:val="C9C899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E4314B6"/>
    <w:multiLevelType w:val="multilevel"/>
    <w:tmpl w:val="42F2CF48"/>
    <w:lvl w:ilvl="0">
      <w:start w:val="8"/>
      <w:numFmt w:val="decimal"/>
      <w:lvlText w:val="%1."/>
      <w:lvlJc w:val="left"/>
      <w:pPr>
        <w:ind w:left="360" w:hanging="360"/>
      </w:pPr>
      <w:rPr>
        <w:b/>
      </w:rPr>
    </w:lvl>
    <w:lvl w:ilvl="1">
      <w:start w:val="1"/>
      <w:numFmt w:val="decimal"/>
      <w:lvlText w:val="%1.%2."/>
      <w:lvlJc w:val="left"/>
      <w:pPr>
        <w:ind w:left="360" w:hanging="360"/>
      </w:pPr>
      <w:rPr>
        <w:b/>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2A73F76"/>
    <w:multiLevelType w:val="multilevel"/>
    <w:tmpl w:val="A246DC6C"/>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802320A"/>
    <w:multiLevelType w:val="multilevel"/>
    <w:tmpl w:val="BB66CE22"/>
    <w:lvl w:ilvl="0">
      <w:start w:val="7"/>
      <w:numFmt w:val="decimal"/>
      <w:lvlText w:val="%1."/>
      <w:lvlJc w:val="left"/>
      <w:pPr>
        <w:ind w:left="360" w:hanging="360"/>
      </w:pPr>
    </w:lvl>
    <w:lvl w:ilvl="1">
      <w:start w:val="1"/>
      <w:numFmt w:val="decimal"/>
      <w:lvlText w:val="%1.%2."/>
      <w:lvlJc w:val="left"/>
      <w:pPr>
        <w:ind w:left="360" w:hanging="360"/>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2CA5DF4"/>
    <w:multiLevelType w:val="multilevel"/>
    <w:tmpl w:val="81BC8D54"/>
    <w:lvl w:ilvl="0">
      <w:start w:val="3"/>
      <w:numFmt w:val="decimal"/>
      <w:lvlText w:val="%1."/>
      <w:lvlJc w:val="left"/>
      <w:pPr>
        <w:ind w:left="360" w:hanging="360"/>
      </w:pPr>
    </w:lvl>
    <w:lvl w:ilvl="1">
      <w:start w:val="1"/>
      <w:numFmt w:val="decimal"/>
      <w:lvlText w:val="%1.%2."/>
      <w:lvlJc w:val="left"/>
      <w:pPr>
        <w:ind w:left="284" w:hanging="360"/>
      </w:pPr>
    </w:lvl>
    <w:lvl w:ilvl="2">
      <w:start w:val="1"/>
      <w:numFmt w:val="decimal"/>
      <w:lvlText w:val="%1.%2.%3."/>
      <w:lvlJc w:val="left"/>
      <w:pPr>
        <w:ind w:left="568" w:hanging="720"/>
      </w:pPr>
    </w:lvl>
    <w:lvl w:ilvl="3">
      <w:start w:val="1"/>
      <w:numFmt w:val="decimal"/>
      <w:lvlText w:val="%1.%2.%3.%4."/>
      <w:lvlJc w:val="left"/>
      <w:pPr>
        <w:ind w:left="492" w:hanging="720"/>
      </w:pPr>
      <w:rPr>
        <w:b w:val="0"/>
      </w:rPr>
    </w:lvl>
    <w:lvl w:ilvl="4">
      <w:start w:val="1"/>
      <w:numFmt w:val="decimal"/>
      <w:lvlText w:val="%1.%2.%3.%4.%5."/>
      <w:lvlJc w:val="left"/>
      <w:pPr>
        <w:ind w:left="776" w:hanging="1080"/>
      </w:pPr>
    </w:lvl>
    <w:lvl w:ilvl="5">
      <w:start w:val="1"/>
      <w:numFmt w:val="decimal"/>
      <w:lvlText w:val="%1.%2.%3.%4.%5.%6."/>
      <w:lvlJc w:val="left"/>
      <w:pPr>
        <w:ind w:left="700" w:hanging="1080"/>
      </w:pPr>
    </w:lvl>
    <w:lvl w:ilvl="6">
      <w:start w:val="1"/>
      <w:numFmt w:val="decimal"/>
      <w:lvlText w:val="%1.%2.%3.%4.%5.%6.%7."/>
      <w:lvlJc w:val="left"/>
      <w:pPr>
        <w:ind w:left="984" w:hanging="1440"/>
      </w:pPr>
    </w:lvl>
    <w:lvl w:ilvl="7">
      <w:start w:val="1"/>
      <w:numFmt w:val="decimal"/>
      <w:lvlText w:val="%1.%2.%3.%4.%5.%6.%7.%8."/>
      <w:lvlJc w:val="left"/>
      <w:pPr>
        <w:ind w:left="908" w:hanging="1440"/>
      </w:pPr>
    </w:lvl>
    <w:lvl w:ilvl="8">
      <w:start w:val="1"/>
      <w:numFmt w:val="decimal"/>
      <w:lvlText w:val="%1.%2.%3.%4.%5.%6.%7.%8.%9."/>
      <w:lvlJc w:val="left"/>
      <w:pPr>
        <w:ind w:left="1192" w:hanging="1800"/>
      </w:pPr>
    </w:lvl>
  </w:abstractNum>
  <w:abstractNum w:abstractNumId="5" w15:restartNumberingAfterBreak="0">
    <w:nsid w:val="55404053"/>
    <w:multiLevelType w:val="hybridMultilevel"/>
    <w:tmpl w:val="024C85F8"/>
    <w:lvl w:ilvl="0" w:tplc="08D0842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C963D17"/>
    <w:multiLevelType w:val="hybridMultilevel"/>
    <w:tmpl w:val="B37C167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64F0A10"/>
    <w:multiLevelType w:val="multilevel"/>
    <w:tmpl w:val="8E888688"/>
    <w:lvl w:ilvl="0">
      <w:start w:val="1"/>
      <w:numFmt w:val="decimal"/>
      <w:pStyle w:val="StyleStyle1Justified"/>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9C95AC9"/>
    <w:multiLevelType w:val="multilevel"/>
    <w:tmpl w:val="C51402E0"/>
    <w:lvl w:ilvl="0">
      <w:start w:val="2"/>
      <w:numFmt w:val="decimal"/>
      <w:lvlText w:val="%1."/>
      <w:lvlJc w:val="left"/>
      <w:pPr>
        <w:ind w:left="360" w:hanging="360"/>
      </w:pPr>
      <w:rPr>
        <w:b/>
      </w:rPr>
    </w:lvl>
    <w:lvl w:ilvl="1">
      <w:start w:val="1"/>
      <w:numFmt w:val="decimal"/>
      <w:lvlText w:val="%1.%2."/>
      <w:lvlJc w:val="left"/>
      <w:pPr>
        <w:ind w:left="360" w:hanging="360"/>
      </w:pPr>
      <w:rPr>
        <w:b/>
        <w:i w:val="0"/>
        <w:color w:val="auto"/>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11"/>
    <w:rsid w:val="00087396"/>
    <w:rsid w:val="00126AE2"/>
    <w:rsid w:val="00307647"/>
    <w:rsid w:val="0031122F"/>
    <w:rsid w:val="0034184A"/>
    <w:rsid w:val="00363A12"/>
    <w:rsid w:val="00444CBB"/>
    <w:rsid w:val="004544C2"/>
    <w:rsid w:val="004F4B90"/>
    <w:rsid w:val="00655811"/>
    <w:rsid w:val="0068747C"/>
    <w:rsid w:val="006902C2"/>
    <w:rsid w:val="00743E2B"/>
    <w:rsid w:val="007D10A1"/>
    <w:rsid w:val="007D5743"/>
    <w:rsid w:val="00926995"/>
    <w:rsid w:val="00941EC1"/>
    <w:rsid w:val="009C2DA4"/>
    <w:rsid w:val="009C3534"/>
    <w:rsid w:val="00A71DDC"/>
    <w:rsid w:val="00B00D08"/>
    <w:rsid w:val="00B17666"/>
    <w:rsid w:val="00B73CD5"/>
    <w:rsid w:val="00BA3E71"/>
    <w:rsid w:val="00DC1ADD"/>
    <w:rsid w:val="00E67039"/>
    <w:rsid w:val="00F86F38"/>
    <w:rsid w:val="00FA054E"/>
    <w:rsid w:val="00FB2779"/>
    <w:rsid w:val="00FE1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054D"/>
  <w15:chartTrackingRefBased/>
  <w15:docId w15:val="{1BDD5B4F-54D2-4214-9902-D06ED1F8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47"/>
    <w:pPr>
      <w:suppressAutoHyphens/>
      <w:spacing w:after="0" w:line="240" w:lineRule="auto"/>
    </w:pPr>
    <w:rPr>
      <w:rFonts w:ascii="Times New Roman" w:eastAsia="Times New Roman" w:hAnsi="Times New Roman" w:cs="Times New Roman"/>
      <w:sz w:val="24"/>
      <w:szCs w:val="24"/>
      <w:lang w:val="lv-LV" w:eastAsia="ar-SA"/>
    </w:rPr>
  </w:style>
  <w:style w:type="paragraph" w:styleId="Heading4">
    <w:name w:val="heading 4"/>
    <w:basedOn w:val="Normal"/>
    <w:next w:val="Normal"/>
    <w:link w:val="Heading4Char"/>
    <w:semiHidden/>
    <w:unhideWhenUsed/>
    <w:qFormat/>
    <w:rsid w:val="00307647"/>
    <w:pPr>
      <w:keepNext/>
      <w:spacing w:before="120" w:after="120"/>
      <w:jc w:val="both"/>
      <w:outlineLvl w:val="3"/>
    </w:pPr>
    <w:rPr>
      <w:rFonts w:ascii="Times New Roman Bold" w:hAnsi="Times New Roman Bold"/>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307647"/>
    <w:rPr>
      <w:rFonts w:ascii="Times New Roman Bold" w:eastAsia="Times New Roman" w:hAnsi="Times New Roman Bold" w:cs="Times New Roman"/>
      <w:b/>
      <w:bCs/>
      <w:sz w:val="24"/>
      <w:szCs w:val="24"/>
      <w:lang w:val="x-none" w:eastAsia="ar-SA"/>
    </w:rPr>
  </w:style>
  <w:style w:type="paragraph" w:styleId="Footer">
    <w:name w:val="footer"/>
    <w:basedOn w:val="Normal"/>
    <w:link w:val="FooterChar"/>
    <w:unhideWhenUsed/>
    <w:rsid w:val="00307647"/>
    <w:pPr>
      <w:tabs>
        <w:tab w:val="center" w:pos="4320"/>
        <w:tab w:val="right" w:pos="8640"/>
      </w:tabs>
      <w:spacing w:before="120"/>
      <w:jc w:val="both"/>
    </w:pPr>
    <w:rPr>
      <w:szCs w:val="20"/>
    </w:rPr>
  </w:style>
  <w:style w:type="character" w:customStyle="1" w:styleId="FooterChar">
    <w:name w:val="Footer Char"/>
    <w:basedOn w:val="DefaultParagraphFont"/>
    <w:link w:val="Footer"/>
    <w:rsid w:val="00307647"/>
    <w:rPr>
      <w:rFonts w:ascii="Times New Roman" w:eastAsia="Times New Roman" w:hAnsi="Times New Roman" w:cs="Times New Roman"/>
      <w:sz w:val="24"/>
      <w:szCs w:val="20"/>
      <w:lang w:val="lv-LV" w:eastAsia="ar-SA"/>
    </w:rPr>
  </w:style>
  <w:style w:type="paragraph" w:styleId="BodyTextIndent">
    <w:name w:val="Body Text Indent"/>
    <w:basedOn w:val="Normal"/>
    <w:link w:val="BodyTextIndentChar"/>
    <w:semiHidden/>
    <w:unhideWhenUsed/>
    <w:rsid w:val="00307647"/>
    <w:pPr>
      <w:ind w:left="360"/>
    </w:pPr>
    <w:rPr>
      <w:lang w:val="x-none"/>
    </w:rPr>
  </w:style>
  <w:style w:type="character" w:customStyle="1" w:styleId="BodyTextIndentChar">
    <w:name w:val="Body Text Indent Char"/>
    <w:basedOn w:val="DefaultParagraphFont"/>
    <w:link w:val="BodyTextIndent"/>
    <w:semiHidden/>
    <w:rsid w:val="00307647"/>
    <w:rPr>
      <w:rFonts w:ascii="Times New Roman" w:eastAsia="Times New Roman" w:hAnsi="Times New Roman" w:cs="Times New Roman"/>
      <w:sz w:val="24"/>
      <w:szCs w:val="24"/>
      <w:lang w:val="x-none" w:eastAsia="ar-SA"/>
    </w:rPr>
  </w:style>
  <w:style w:type="paragraph" w:styleId="ListParagraph">
    <w:name w:val="List Paragraph"/>
    <w:aliases w:val="Syle 1"/>
    <w:basedOn w:val="Normal"/>
    <w:link w:val="ListParagraphChar"/>
    <w:uiPriority w:val="34"/>
    <w:qFormat/>
    <w:rsid w:val="00307647"/>
    <w:pPr>
      <w:ind w:left="720"/>
    </w:pPr>
  </w:style>
  <w:style w:type="paragraph" w:customStyle="1" w:styleId="StyleStyle1Justified">
    <w:name w:val="Style Style1 + Justified"/>
    <w:basedOn w:val="Normal"/>
    <w:rsid w:val="00307647"/>
    <w:pPr>
      <w:numPr>
        <w:numId w:val="2"/>
      </w:numPr>
      <w:spacing w:before="40" w:after="40"/>
      <w:jc w:val="both"/>
    </w:pPr>
    <w:rPr>
      <w:rFonts w:eastAsia="Arial"/>
      <w:bCs/>
      <w:sz w:val="22"/>
      <w:szCs w:val="20"/>
    </w:rPr>
  </w:style>
  <w:style w:type="character" w:styleId="Emphasis">
    <w:name w:val="Emphasis"/>
    <w:basedOn w:val="DefaultParagraphFont"/>
    <w:qFormat/>
    <w:rsid w:val="00307647"/>
    <w:rPr>
      <w:i/>
      <w:iCs/>
    </w:rPr>
  </w:style>
  <w:style w:type="character" w:customStyle="1" w:styleId="ListParagraphChar">
    <w:name w:val="List Paragraph Char"/>
    <w:aliases w:val="Syle 1 Char"/>
    <w:link w:val="ListParagraph"/>
    <w:uiPriority w:val="34"/>
    <w:locked/>
    <w:rsid w:val="00B73CD5"/>
    <w:rPr>
      <w:rFonts w:ascii="Times New Roman" w:eastAsia="Times New Roman" w:hAnsi="Times New Roman" w:cs="Times New Roman"/>
      <w:sz w:val="24"/>
      <w:szCs w:val="24"/>
      <w:lang w:val="lv-LV" w:eastAsia="ar-SA"/>
    </w:rPr>
  </w:style>
  <w:style w:type="paragraph" w:customStyle="1" w:styleId="Body">
    <w:name w:val="Body"/>
    <w:rsid w:val="00B73CD5"/>
    <w:pPr>
      <w:spacing w:after="0" w:line="240" w:lineRule="auto"/>
    </w:pPr>
    <w:rPr>
      <w:rFonts w:ascii="Helvetica" w:eastAsia="Arial Unicode MS" w:hAnsi="Arial Unicode MS" w:cs="Arial Unicode MS"/>
      <w:color w:val="00000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9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cp:keywords/>
  <dc:description/>
  <cp:lastModifiedBy>Vita Kovaļevska</cp:lastModifiedBy>
  <cp:revision>18</cp:revision>
  <dcterms:created xsi:type="dcterms:W3CDTF">2020-12-09T09:52:00Z</dcterms:created>
  <dcterms:modified xsi:type="dcterms:W3CDTF">2020-12-11T07:48:00Z</dcterms:modified>
</cp:coreProperties>
</file>